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93"/>
      </w:tblGrid>
      <w:tr w:rsidR="00E420D4" w:rsidTr="003A5825"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E420D4" w:rsidRPr="00E420D4" w:rsidRDefault="00E420D4" w:rsidP="00E420D4">
            <w:pPr>
              <w:jc w:val="center"/>
              <w:rPr>
                <w:b/>
              </w:rPr>
            </w:pPr>
            <w:r w:rsidRPr="00E420D4">
              <w:rPr>
                <w:b/>
              </w:rPr>
              <w:t>DÉLIBERATION DU CONSEIL MUNICIPAL</w:t>
            </w:r>
          </w:p>
          <w:p w:rsidR="00E420D4" w:rsidRDefault="00E420D4" w:rsidP="00FC5E77">
            <w:pPr>
              <w:jc w:val="center"/>
            </w:pPr>
            <w:r w:rsidRPr="00E420D4">
              <w:rPr>
                <w:b/>
              </w:rPr>
              <w:t xml:space="preserve">Séance du </w:t>
            </w:r>
            <w:sdt>
              <w:sdtPr>
                <w:rPr>
                  <w:b/>
                </w:rPr>
                <w:alias w:val="Date de délibération"/>
                <w:tag w:val="Date de délibération"/>
                <w:id w:val="-1657518183"/>
                <w:lock w:val="sdtLocked"/>
                <w:placeholder>
                  <w:docPart w:val="60A39A64C1E143C1A273811B350DE7CE"/>
                </w:placeholder>
                <w:date w:fullDate="2025-06-11T00:00:00Z">
                  <w:dateFormat w:val="d MMMM yyyy"/>
                  <w:lid w:val="fr-FR"/>
                  <w:storeMappedDataAs w:val="dateTime"/>
                  <w:calendar w:val="gregorian"/>
                </w:date>
              </w:sdtPr>
              <w:sdtContent>
                <w:r w:rsidR="008D7BD0">
                  <w:rPr>
                    <w:b/>
                  </w:rPr>
                  <w:t>11 juin 2025</w:t>
                </w:r>
              </w:sdtContent>
            </w:sdt>
          </w:p>
        </w:tc>
      </w:tr>
    </w:tbl>
    <w:p w:rsidR="002D21FE" w:rsidRDefault="002D21FE"/>
    <w:tbl>
      <w:tblPr>
        <w:tblStyle w:val="Grilledutableau"/>
        <w:tblW w:w="8404" w:type="dxa"/>
        <w:tblLook w:val="04A0" w:firstRow="1" w:lastRow="0" w:firstColumn="1" w:lastColumn="0" w:noHBand="0" w:noVBand="1"/>
      </w:tblPr>
      <w:tblGrid>
        <w:gridCol w:w="1071"/>
        <w:gridCol w:w="1003"/>
        <w:gridCol w:w="1578"/>
        <w:gridCol w:w="1276"/>
        <w:gridCol w:w="3476"/>
      </w:tblGrid>
      <w:tr w:rsidR="00717966" w:rsidTr="00A14979">
        <w:trPr>
          <w:trHeight w:val="603"/>
        </w:trPr>
        <w:tc>
          <w:tcPr>
            <w:tcW w:w="3652" w:type="dxa"/>
            <w:gridSpan w:val="3"/>
            <w:tcBorders>
              <w:right w:val="single" w:sz="4" w:space="0" w:color="auto"/>
            </w:tcBorders>
            <w:shd w:val="clear" w:color="auto" w:fill="FFFF66"/>
            <w:vAlign w:val="center"/>
          </w:tcPr>
          <w:p w:rsidR="00717966" w:rsidRPr="00446237" w:rsidRDefault="00717966" w:rsidP="0071796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Nombre de membres</w:t>
            </w:r>
          </w:p>
        </w:tc>
        <w:tc>
          <w:tcPr>
            <w:tcW w:w="475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17966" w:rsidRPr="00446237" w:rsidRDefault="00A11541" w:rsidP="00F97F8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L’an 2025</w:t>
            </w:r>
            <w:r w:rsidR="000C735B" w:rsidRPr="00446237">
              <w:rPr>
                <w:rFonts w:asciiTheme="majorHAnsi" w:hAnsiTheme="majorHAnsi"/>
                <w:sz w:val="20"/>
              </w:rPr>
              <w:t xml:space="preserve">, le </w:t>
            </w:r>
            <w:r w:rsidR="00F97F83">
              <w:rPr>
                <w:rFonts w:asciiTheme="majorHAnsi" w:hAnsiTheme="majorHAnsi"/>
                <w:sz w:val="20"/>
              </w:rPr>
              <w:t>11 juin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="000C735B" w:rsidRPr="00446237">
              <w:rPr>
                <w:rFonts w:asciiTheme="majorHAnsi" w:hAnsiTheme="majorHAnsi"/>
                <w:sz w:val="20"/>
              </w:rPr>
              <w:t xml:space="preserve">à </w:t>
            </w:r>
            <w:r>
              <w:rPr>
                <w:rFonts w:asciiTheme="majorHAnsi" w:hAnsiTheme="majorHAnsi"/>
                <w:sz w:val="20"/>
              </w:rPr>
              <w:t>19</w:t>
            </w:r>
            <w:r w:rsidR="000C735B">
              <w:rPr>
                <w:rFonts w:asciiTheme="majorHAnsi" w:hAnsiTheme="majorHAnsi"/>
                <w:sz w:val="20"/>
              </w:rPr>
              <w:t>h</w:t>
            </w:r>
            <w:r w:rsidR="000C735B" w:rsidRPr="00446237">
              <w:rPr>
                <w:rFonts w:asciiTheme="majorHAnsi" w:hAnsiTheme="majorHAnsi"/>
                <w:sz w:val="20"/>
              </w:rPr>
              <w:t>, le Conseil Munic</w:t>
            </w:r>
            <w:r w:rsidR="000C735B">
              <w:rPr>
                <w:rFonts w:asciiTheme="majorHAnsi" w:hAnsiTheme="majorHAnsi"/>
                <w:sz w:val="20"/>
              </w:rPr>
              <w:t>ipal de l</w:t>
            </w:r>
            <w:r w:rsidR="00A14979">
              <w:rPr>
                <w:rFonts w:asciiTheme="majorHAnsi" w:hAnsiTheme="majorHAnsi"/>
                <w:sz w:val="20"/>
              </w:rPr>
              <w:t>a Commune de Us s’est réuni en M</w:t>
            </w:r>
            <w:r w:rsidR="000C735B">
              <w:rPr>
                <w:rFonts w:asciiTheme="majorHAnsi" w:hAnsiTheme="majorHAnsi"/>
                <w:sz w:val="20"/>
              </w:rPr>
              <w:t>airie,</w:t>
            </w:r>
            <w:r w:rsidR="000C735B" w:rsidRPr="00446237">
              <w:rPr>
                <w:rFonts w:asciiTheme="majorHAnsi" w:hAnsiTheme="majorHAnsi"/>
                <w:sz w:val="20"/>
              </w:rPr>
              <w:t xml:space="preserve"> sous l</w:t>
            </w:r>
            <w:r w:rsidR="000C735B">
              <w:rPr>
                <w:rFonts w:asciiTheme="majorHAnsi" w:hAnsiTheme="majorHAnsi"/>
                <w:sz w:val="20"/>
              </w:rPr>
              <w:t>a présidence de Monsieur JHONY BOURGIN</w:t>
            </w:r>
            <w:r w:rsidR="000C735B" w:rsidRPr="00446237">
              <w:rPr>
                <w:rFonts w:asciiTheme="majorHAnsi" w:hAnsiTheme="majorHAnsi"/>
                <w:sz w:val="20"/>
              </w:rPr>
              <w:t>, Maire, en ses</w:t>
            </w:r>
            <w:r w:rsidR="00652BAB">
              <w:rPr>
                <w:rFonts w:asciiTheme="majorHAnsi" w:hAnsiTheme="majorHAnsi"/>
                <w:sz w:val="20"/>
              </w:rPr>
              <w:t>sion extraordinaire</w:t>
            </w:r>
            <w:r w:rsidR="000C735B">
              <w:rPr>
                <w:rFonts w:asciiTheme="majorHAnsi" w:hAnsiTheme="majorHAnsi"/>
                <w:sz w:val="20"/>
              </w:rPr>
              <w:t>. La convocation</w:t>
            </w:r>
            <w:r w:rsidR="000C735B" w:rsidRPr="00446237">
              <w:rPr>
                <w:rFonts w:asciiTheme="majorHAnsi" w:hAnsiTheme="majorHAnsi"/>
                <w:sz w:val="20"/>
              </w:rPr>
              <w:t xml:space="preserve"> et l’ordre du jour ont été transmis par écri</w:t>
            </w:r>
            <w:r w:rsidR="000C735B">
              <w:rPr>
                <w:rFonts w:asciiTheme="majorHAnsi" w:hAnsiTheme="majorHAnsi"/>
                <w:sz w:val="20"/>
              </w:rPr>
              <w:t>t aux conseillers municipaux le</w:t>
            </w:r>
            <w:r w:rsidR="000C735B" w:rsidRPr="00446237">
              <w:rPr>
                <w:rFonts w:asciiTheme="majorHAnsi" w:hAnsiTheme="majorHAnsi"/>
                <w:sz w:val="20"/>
              </w:rPr>
              <w:t xml:space="preserve"> </w:t>
            </w:r>
            <w:r w:rsidR="00F97F83">
              <w:rPr>
                <w:rFonts w:asciiTheme="majorHAnsi" w:hAnsiTheme="majorHAnsi"/>
                <w:sz w:val="20"/>
              </w:rPr>
              <w:t>5 juin</w:t>
            </w:r>
            <w:r>
              <w:rPr>
                <w:rFonts w:asciiTheme="majorHAnsi" w:hAnsiTheme="majorHAnsi"/>
                <w:sz w:val="20"/>
              </w:rPr>
              <w:t xml:space="preserve"> 2025</w:t>
            </w:r>
            <w:r w:rsidR="000C735B">
              <w:rPr>
                <w:rFonts w:asciiTheme="majorHAnsi" w:hAnsiTheme="majorHAnsi"/>
                <w:sz w:val="20"/>
              </w:rPr>
              <w:t xml:space="preserve"> et ont été numériquement communiqués sur le site de</w:t>
            </w:r>
            <w:r w:rsidR="000C735B" w:rsidRPr="00446237">
              <w:rPr>
                <w:rFonts w:asciiTheme="majorHAnsi" w:hAnsiTheme="majorHAnsi"/>
                <w:sz w:val="20"/>
              </w:rPr>
              <w:t xml:space="preserve"> la Mairie ce même jour.</w:t>
            </w:r>
          </w:p>
        </w:tc>
      </w:tr>
      <w:tr w:rsidR="00717966" w:rsidTr="00A14979">
        <w:trPr>
          <w:trHeight w:val="366"/>
        </w:trPr>
        <w:tc>
          <w:tcPr>
            <w:tcW w:w="1071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17966" w:rsidRPr="00697D4D" w:rsidRDefault="00717966" w:rsidP="00E420D4">
            <w:pPr>
              <w:jc w:val="center"/>
              <w:rPr>
                <w:b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Afférents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17966" w:rsidRPr="00697D4D" w:rsidRDefault="00717966" w:rsidP="00E420D4">
            <w:pPr>
              <w:jc w:val="center"/>
              <w:rPr>
                <w:b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Présents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717966" w:rsidRPr="00697D4D" w:rsidRDefault="00717966" w:rsidP="00E420D4">
            <w:pPr>
              <w:jc w:val="center"/>
              <w:rPr>
                <w:b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Qui ont pris part au vote</w:t>
            </w:r>
          </w:p>
        </w:tc>
        <w:tc>
          <w:tcPr>
            <w:tcW w:w="475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17966" w:rsidRDefault="00717966" w:rsidP="00E420D4">
            <w:pPr>
              <w:jc w:val="center"/>
            </w:pPr>
          </w:p>
        </w:tc>
      </w:tr>
      <w:tr w:rsidR="00717966" w:rsidTr="00A14979">
        <w:trPr>
          <w:trHeight w:val="521"/>
        </w:trPr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17966" w:rsidRDefault="00FD7420" w:rsidP="00C14E01">
            <w:pPr>
              <w:jc w:val="center"/>
            </w:pPr>
            <w:r>
              <w:rPr>
                <w:rFonts w:asciiTheme="majorHAnsi" w:hAnsiTheme="majorHAnsi"/>
                <w:sz w:val="18"/>
              </w:rPr>
              <w:t>14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717966" w:rsidRDefault="009F7838" w:rsidP="00C14E01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7966" w:rsidRDefault="00D80B80" w:rsidP="00C14E01">
            <w:pPr>
              <w:jc w:val="center"/>
            </w:pPr>
            <w:r>
              <w:t>11</w:t>
            </w:r>
          </w:p>
        </w:tc>
        <w:tc>
          <w:tcPr>
            <w:tcW w:w="475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7966" w:rsidRDefault="00717966"/>
        </w:tc>
      </w:tr>
      <w:tr w:rsidR="00717966" w:rsidTr="00A14979">
        <w:trPr>
          <w:trHeight w:val="127"/>
        </w:trPr>
        <w:tc>
          <w:tcPr>
            <w:tcW w:w="8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7966" w:rsidRPr="00446237" w:rsidRDefault="00717966" w:rsidP="00717966">
            <w:pPr>
              <w:rPr>
                <w:rFonts w:asciiTheme="majorHAnsi" w:hAnsiTheme="majorHAnsi"/>
                <w:sz w:val="20"/>
              </w:rPr>
            </w:pPr>
          </w:p>
        </w:tc>
      </w:tr>
      <w:tr w:rsidR="00717966" w:rsidTr="009829E6">
        <w:trPr>
          <w:trHeight w:val="112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717966" w:rsidRPr="00446237" w:rsidRDefault="00717966" w:rsidP="00717966">
            <w:pPr>
              <w:jc w:val="center"/>
              <w:rPr>
                <w:rFonts w:asciiTheme="majorHAnsi" w:hAnsiTheme="majorHAnsi"/>
                <w:sz w:val="18"/>
              </w:rPr>
            </w:pPr>
            <w:r w:rsidRPr="00446237">
              <w:rPr>
                <w:rFonts w:asciiTheme="majorHAnsi" w:hAnsiTheme="majorHAnsi"/>
                <w:sz w:val="18"/>
              </w:rPr>
              <w:t>Vote</w:t>
            </w:r>
          </w:p>
          <w:p w:rsidR="00717966" w:rsidRPr="00446237" w:rsidRDefault="00717966" w:rsidP="00717966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966" w:rsidRPr="00446237" w:rsidRDefault="00717966" w:rsidP="0071796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966" w:rsidRPr="00446237" w:rsidRDefault="00717966" w:rsidP="00717966">
            <w:pPr>
              <w:jc w:val="left"/>
              <w:rPr>
                <w:rFonts w:asciiTheme="majorHAnsi" w:hAnsiTheme="majorHAnsi"/>
                <w:b/>
                <w:sz w:val="18"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Présents :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5A" w:rsidRDefault="000C735B" w:rsidP="001A4E21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MM Bourgin, Mme Quillent, </w:t>
            </w:r>
            <w:r w:rsidR="00E064C8">
              <w:rPr>
                <w:rFonts w:asciiTheme="majorHAnsi" w:hAnsiTheme="majorHAnsi"/>
                <w:sz w:val="20"/>
              </w:rPr>
              <w:t xml:space="preserve">Mme Sinty, </w:t>
            </w:r>
            <w:r>
              <w:rPr>
                <w:rFonts w:asciiTheme="majorHAnsi" w:hAnsiTheme="majorHAnsi"/>
                <w:sz w:val="20"/>
              </w:rPr>
              <w:t>Mm</w:t>
            </w:r>
            <w:r w:rsidR="003E18C2">
              <w:rPr>
                <w:rFonts w:asciiTheme="majorHAnsi" w:hAnsiTheme="majorHAnsi"/>
                <w:sz w:val="20"/>
              </w:rPr>
              <w:t>e Six,</w:t>
            </w:r>
            <w:r w:rsidR="00E064C8">
              <w:rPr>
                <w:rFonts w:asciiTheme="majorHAnsi" w:hAnsiTheme="majorHAnsi"/>
                <w:sz w:val="20"/>
              </w:rPr>
              <w:t xml:space="preserve"> M. Potin, Mme Chéron, </w:t>
            </w:r>
            <w:r w:rsidR="003E18C2">
              <w:rPr>
                <w:rFonts w:asciiTheme="majorHAnsi" w:hAnsiTheme="majorHAnsi"/>
                <w:sz w:val="20"/>
              </w:rPr>
              <w:t>M. Buxaderas</w:t>
            </w:r>
            <w:r w:rsidR="009829E6">
              <w:rPr>
                <w:rFonts w:asciiTheme="majorHAnsi" w:hAnsiTheme="majorHAnsi"/>
                <w:sz w:val="20"/>
              </w:rPr>
              <w:t>,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  <w:r w:rsidR="009829E6">
              <w:rPr>
                <w:rFonts w:asciiTheme="majorHAnsi" w:hAnsiTheme="majorHAnsi"/>
                <w:sz w:val="20"/>
              </w:rPr>
              <w:t>M. Augustin,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231CC1" w:rsidRPr="00446237" w:rsidRDefault="00231CC1" w:rsidP="001A4E21">
            <w:pPr>
              <w:jc w:val="left"/>
              <w:rPr>
                <w:rFonts w:asciiTheme="majorHAnsi" w:hAnsiTheme="majorHAnsi"/>
                <w:sz w:val="20"/>
              </w:rPr>
            </w:pPr>
          </w:p>
        </w:tc>
      </w:tr>
      <w:tr w:rsidR="00717966" w:rsidTr="00A14979">
        <w:trPr>
          <w:trHeight w:val="38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17966" w:rsidRPr="00446237" w:rsidRDefault="00941B30" w:rsidP="00717966">
            <w:pPr>
              <w:jc w:val="left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     pour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7966" w:rsidRPr="00446237" w:rsidRDefault="00D80B80" w:rsidP="001A4E21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966" w:rsidRPr="00446237" w:rsidRDefault="00717966" w:rsidP="0071796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966" w:rsidRPr="00446237" w:rsidRDefault="00717966" w:rsidP="00717966">
            <w:pPr>
              <w:jc w:val="left"/>
              <w:rPr>
                <w:rFonts w:asciiTheme="majorHAnsi" w:hAnsiTheme="majorHAnsi"/>
                <w:b/>
                <w:sz w:val="18"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Excusés :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35B" w:rsidRDefault="000C735B" w:rsidP="000C735B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Ont donné pouvoir :</w:t>
            </w:r>
          </w:p>
          <w:p w:rsidR="0026650E" w:rsidRDefault="009829E6" w:rsidP="000C735B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</w:t>
            </w:r>
            <w:r w:rsidR="00D80B80">
              <w:rPr>
                <w:rFonts w:asciiTheme="majorHAnsi" w:hAnsiTheme="majorHAnsi"/>
                <w:sz w:val="20"/>
              </w:rPr>
              <w:t xml:space="preserve">. Frénéa </w:t>
            </w:r>
            <w:r w:rsidR="003E18C2">
              <w:rPr>
                <w:rFonts w:asciiTheme="majorHAnsi" w:hAnsiTheme="majorHAnsi"/>
                <w:sz w:val="20"/>
              </w:rPr>
              <w:t xml:space="preserve">pouvoir </w:t>
            </w:r>
            <w:r w:rsidR="0026650E">
              <w:rPr>
                <w:rFonts w:asciiTheme="majorHAnsi" w:hAnsiTheme="majorHAnsi"/>
                <w:sz w:val="20"/>
              </w:rPr>
              <w:t>à M. Bourgin,</w:t>
            </w:r>
          </w:p>
          <w:p w:rsidR="00231CC1" w:rsidRDefault="003E18C2" w:rsidP="0026650E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M. Bouxirot</w:t>
            </w:r>
            <w:r w:rsidR="00D80B80">
              <w:rPr>
                <w:rFonts w:asciiTheme="majorHAnsi" w:hAnsiTheme="majorHAnsi"/>
                <w:sz w:val="20"/>
              </w:rPr>
              <w:t xml:space="preserve"> pouvoir M. Voisin.</w:t>
            </w:r>
          </w:p>
          <w:p w:rsidR="0026650E" w:rsidRDefault="00D80B80" w:rsidP="009F7838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Mme. Plesse pouvoir Mme Sinty</w:t>
            </w:r>
          </w:p>
          <w:p w:rsidR="009F7838" w:rsidRPr="00446237" w:rsidRDefault="009F7838" w:rsidP="009F7838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Mme Dubuisson pouvoir Mme Quillent</w:t>
            </w:r>
          </w:p>
        </w:tc>
      </w:tr>
      <w:tr w:rsidR="00717966" w:rsidTr="00A14979">
        <w:trPr>
          <w:trHeight w:val="38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966" w:rsidRPr="00446237" w:rsidRDefault="00717966" w:rsidP="0071796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Contre 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7966" w:rsidRPr="00446237" w:rsidRDefault="00D80B80" w:rsidP="00717966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966" w:rsidRPr="00446237" w:rsidRDefault="00717966" w:rsidP="0071796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966" w:rsidRPr="00446237" w:rsidRDefault="00717966" w:rsidP="00717966">
            <w:pPr>
              <w:jc w:val="left"/>
              <w:rPr>
                <w:rFonts w:asciiTheme="majorHAnsi" w:hAnsiTheme="majorHAnsi"/>
                <w:b/>
                <w:sz w:val="18"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Absents :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966" w:rsidRPr="00446237" w:rsidRDefault="003E18C2" w:rsidP="00DE0DC2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M. Vandamme</w:t>
            </w:r>
            <w:r w:rsidR="00D80B80">
              <w:rPr>
                <w:rFonts w:asciiTheme="majorHAnsi" w:hAnsiTheme="majorHAnsi"/>
                <w:sz w:val="20"/>
              </w:rPr>
              <w:t>, Mme Dubuisson</w:t>
            </w:r>
          </w:p>
        </w:tc>
      </w:tr>
      <w:tr w:rsidR="00717966" w:rsidTr="00A14979">
        <w:trPr>
          <w:trHeight w:val="3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966" w:rsidRPr="00446237" w:rsidRDefault="00717966" w:rsidP="0071796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Blanc 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66" w:rsidRPr="00446237" w:rsidRDefault="00717966" w:rsidP="00717966">
            <w:pPr>
              <w:jc w:val="center"/>
              <w:rPr>
                <w:rFonts w:asciiTheme="majorHAnsi" w:hAnsiTheme="majorHAnsi"/>
                <w:sz w:val="18"/>
              </w:rPr>
            </w:pPr>
            <w:r w:rsidRPr="00446237">
              <w:rPr>
                <w:rFonts w:asciiTheme="majorHAnsi" w:hAnsiTheme="majorHAnsi"/>
                <w:sz w:val="18"/>
              </w:rPr>
              <w:t>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966" w:rsidRPr="00446237" w:rsidRDefault="00717966" w:rsidP="00717966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966" w:rsidRPr="00446237" w:rsidRDefault="00717966" w:rsidP="00717966">
            <w:pPr>
              <w:jc w:val="left"/>
              <w:rPr>
                <w:rFonts w:asciiTheme="majorHAnsi" w:hAnsiTheme="majorHAnsi"/>
                <w:b/>
                <w:sz w:val="18"/>
              </w:rPr>
            </w:pPr>
            <w:r w:rsidRPr="00446237">
              <w:rPr>
                <w:rFonts w:asciiTheme="majorHAnsi" w:hAnsiTheme="majorHAnsi"/>
                <w:b/>
                <w:sz w:val="18"/>
              </w:rPr>
              <w:t>Secrétaire :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966" w:rsidRPr="00446237" w:rsidRDefault="00537F21" w:rsidP="00717966">
            <w:pPr>
              <w:jc w:val="lef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Mme Quillent</w:t>
            </w:r>
          </w:p>
        </w:tc>
      </w:tr>
      <w:tr w:rsidR="00717966" w:rsidTr="00A14979">
        <w:trPr>
          <w:trHeight w:val="181"/>
        </w:trPr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966" w:rsidRDefault="00717966"/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966" w:rsidRDefault="00717966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717966" w:rsidRDefault="00717966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966" w:rsidRDefault="00717966" w:rsidP="00C14E01"/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17966" w:rsidRDefault="00717966" w:rsidP="00C14E01"/>
        </w:tc>
      </w:tr>
      <w:tr w:rsidR="00717966" w:rsidTr="00A14979">
        <w:trPr>
          <w:trHeight w:val="388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966" w:rsidRDefault="00717966">
            <w:r>
              <w:t>Acte rendu</w:t>
            </w:r>
            <w:r w:rsidR="00877E5D">
              <w:t xml:space="preserve"> exécutoire après dépôt </w:t>
            </w:r>
            <w:r>
              <w:t>Préfecture du Val d’Oise.</w:t>
            </w:r>
          </w:p>
          <w:p w:rsidR="00717966" w:rsidRDefault="00717966" w:rsidP="001F1FE8">
            <w:r>
              <w:t xml:space="preserve">Le </w:t>
            </w:r>
            <w:r w:rsidR="00F97F83">
              <w:t>11/06</w:t>
            </w:r>
            <w:r w:rsidR="00E064C8">
              <w:t>/2025</w:t>
            </w:r>
          </w:p>
          <w:p w:rsidR="00717966" w:rsidRDefault="00717966" w:rsidP="00F97F83">
            <w:pPr>
              <w:ind w:right="-927"/>
            </w:pPr>
            <w:r>
              <w:t xml:space="preserve">Et publication du : </w:t>
            </w:r>
            <w:r w:rsidR="00F97F83">
              <w:t>11/06</w:t>
            </w:r>
            <w:r w:rsidR="00E064C8">
              <w:t>/2025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966" w:rsidRDefault="00717966" w:rsidP="00C14E01"/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17966" w:rsidRDefault="00717966" w:rsidP="00C14E01"/>
        </w:tc>
      </w:tr>
      <w:tr w:rsidR="00717966" w:rsidTr="00A14979">
        <w:trPr>
          <w:trHeight w:val="388"/>
        </w:trPr>
        <w:tc>
          <w:tcPr>
            <w:tcW w:w="8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66"/>
          </w:tcPr>
          <w:p w:rsidR="00717966" w:rsidRDefault="00DC30A5" w:rsidP="00314B97">
            <w:pPr>
              <w:tabs>
                <w:tab w:val="left" w:pos="1725"/>
              </w:tabs>
              <w:rPr>
                <w:b/>
              </w:rPr>
            </w:pPr>
            <w:r>
              <w:rPr>
                <w:b/>
              </w:rPr>
              <w:t>D202</w:t>
            </w:r>
            <w:r w:rsidR="00F97F83">
              <w:rPr>
                <w:b/>
              </w:rPr>
              <w:t>5 - 16</w:t>
            </w:r>
            <w:r w:rsidR="008D6CD8">
              <w:rPr>
                <w:b/>
              </w:rPr>
              <w:t xml:space="preserve">  </w:t>
            </w:r>
          </w:p>
          <w:p w:rsidR="00717966" w:rsidRPr="00A15F91" w:rsidRDefault="003A0064" w:rsidP="003A0064">
            <w:pPr>
              <w:rPr>
                <w:i/>
              </w:rPr>
            </w:pPr>
            <w:r>
              <w:rPr>
                <w:b/>
              </w:rPr>
              <w:t>MODIFICATION DU REGLEMENT INTERIEUR</w:t>
            </w:r>
            <w:r w:rsidR="002B5EAB">
              <w:rPr>
                <w:b/>
              </w:rPr>
              <w:t xml:space="preserve"> ALSH</w:t>
            </w:r>
          </w:p>
        </w:tc>
      </w:tr>
    </w:tbl>
    <w:p w:rsidR="00D81299" w:rsidRDefault="00D81299" w:rsidP="00D25D63"/>
    <w:p w:rsidR="00B55459" w:rsidRDefault="00B55459" w:rsidP="00D91BA5">
      <w:pPr>
        <w:tabs>
          <w:tab w:val="left" w:pos="284"/>
        </w:tabs>
        <w:spacing w:line="276" w:lineRule="auto"/>
        <w:ind w:left="-142"/>
      </w:pPr>
      <w:r w:rsidRPr="0064038B">
        <w:rPr>
          <w:b/>
        </w:rPr>
        <w:t>Vu</w:t>
      </w:r>
      <w:r>
        <w:rPr>
          <w:b/>
        </w:rPr>
        <w:t xml:space="preserve"> </w:t>
      </w:r>
      <w:r>
        <w:t>la délibération n°2023-55 concernant le dernière modification d</w:t>
      </w:r>
      <w:r w:rsidR="00AA254B">
        <w:t>u règlement intérieur ALSH du 24 septembre 2024</w:t>
      </w:r>
      <w:r>
        <w:t xml:space="preserve">, </w:t>
      </w:r>
    </w:p>
    <w:p w:rsidR="00B55459" w:rsidRPr="00B55459" w:rsidRDefault="00B55459" w:rsidP="00D91BA5">
      <w:pPr>
        <w:tabs>
          <w:tab w:val="left" w:pos="284"/>
        </w:tabs>
        <w:spacing w:line="276" w:lineRule="auto"/>
        <w:ind w:left="-142"/>
        <w:rPr>
          <w:sz w:val="14"/>
        </w:rPr>
      </w:pPr>
    </w:p>
    <w:p w:rsidR="00F3411F" w:rsidRDefault="002B5EAB" w:rsidP="00F97F83">
      <w:pPr>
        <w:tabs>
          <w:tab w:val="left" w:pos="284"/>
        </w:tabs>
        <w:spacing w:line="276" w:lineRule="auto"/>
        <w:ind w:left="-142"/>
      </w:pPr>
      <w:r w:rsidRPr="00411602">
        <w:t>Madame Quillent, adjointe aux affaires scolaires propose</w:t>
      </w:r>
      <w:r w:rsidR="005202E3">
        <w:t xml:space="preserve"> </w:t>
      </w:r>
      <w:r w:rsidR="00F97F83">
        <w:t>une</w:t>
      </w:r>
      <w:r w:rsidR="005202E3">
        <w:t xml:space="preserve"> modification</w:t>
      </w:r>
      <w:r w:rsidR="00B55459">
        <w:t xml:space="preserve"> </w:t>
      </w:r>
      <w:r w:rsidR="00CB6E5D">
        <w:t>au règlement intérieur ALSH</w:t>
      </w:r>
      <w:r w:rsidR="00F97F83">
        <w:t>, a</w:t>
      </w:r>
      <w:r w:rsidR="00CB6E5D">
        <w:t xml:space="preserve">fin de permettre </w:t>
      </w:r>
      <w:r w:rsidR="00F97F83">
        <w:t>l’organisation de Veillée</w:t>
      </w:r>
      <w:r w:rsidR="0019717D">
        <w:t xml:space="preserve"> durant les périodes de vaca</w:t>
      </w:r>
      <w:r w:rsidR="00F97F83">
        <w:t>n</w:t>
      </w:r>
      <w:r w:rsidR="0019717D">
        <w:t>c</w:t>
      </w:r>
      <w:r w:rsidR="00F97F83">
        <w:t xml:space="preserve">es scolaires : </w:t>
      </w:r>
    </w:p>
    <w:p w:rsidR="008B45A7" w:rsidRDefault="008B45A7" w:rsidP="00F97F83">
      <w:pPr>
        <w:autoSpaceDE w:val="0"/>
        <w:spacing w:line="276" w:lineRule="auto"/>
        <w:rPr>
          <w:sz w:val="16"/>
        </w:rPr>
      </w:pPr>
    </w:p>
    <w:p w:rsidR="00F97F83" w:rsidRPr="008B45A7" w:rsidRDefault="00F97F83" w:rsidP="008B45A7">
      <w:pPr>
        <w:tabs>
          <w:tab w:val="left" w:pos="284"/>
        </w:tabs>
        <w:spacing w:line="276" w:lineRule="auto"/>
        <w:ind w:left="-142"/>
        <w:rPr>
          <w:b/>
        </w:rPr>
      </w:pPr>
      <w:r w:rsidRPr="008B45A7">
        <w:rPr>
          <w:b/>
        </w:rPr>
        <w:t>ACTIVITEES EXCEPTIONELLES ET HORS HORAIR</w:t>
      </w:r>
      <w:r w:rsidR="008B45A7" w:rsidRPr="008B45A7">
        <w:rPr>
          <w:b/>
        </w:rPr>
        <w:t xml:space="preserve">ES </w:t>
      </w:r>
      <w:r w:rsidRPr="008B45A7">
        <w:rPr>
          <w:b/>
        </w:rPr>
        <w:t>D’OUVERTURE HABITUELS:</w:t>
      </w:r>
    </w:p>
    <w:p w:rsidR="00F97F83" w:rsidRPr="008B45A7" w:rsidRDefault="00F97F83" w:rsidP="008B45A7">
      <w:pPr>
        <w:tabs>
          <w:tab w:val="left" w:pos="284"/>
        </w:tabs>
        <w:spacing w:line="276" w:lineRule="auto"/>
        <w:ind w:left="-142"/>
      </w:pPr>
    </w:p>
    <w:p w:rsidR="008B45A7" w:rsidRPr="008B45A7" w:rsidRDefault="008B45A7" w:rsidP="008B45A7">
      <w:pPr>
        <w:tabs>
          <w:tab w:val="left" w:pos="284"/>
        </w:tabs>
        <w:spacing w:line="276" w:lineRule="auto"/>
        <w:ind w:left="-142"/>
      </w:pPr>
      <w:r w:rsidRPr="008B45A7">
        <w:t xml:space="preserve">Des soirées (Veillées) à Thème peuvent être organisées dans la période des vacances scolaires, ces activités seront sur la plage horaire maximale de 19 heures à 22 heures. Une participation de 10€ pour l’activité sera demandée aux familles dont les enfants participeront à ces veillées. Durant ces activités exceptionnelles en soirée, le repas sera fourni sous la forme d’un pique-nique à chaque enfant participant. </w:t>
      </w:r>
    </w:p>
    <w:p w:rsidR="00F97F83" w:rsidRPr="00F97F83" w:rsidRDefault="00F97F83" w:rsidP="00F97F83">
      <w:pPr>
        <w:autoSpaceDE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B5EAB" w:rsidRPr="00411602" w:rsidRDefault="002B5EAB" w:rsidP="00D91BA5">
      <w:pPr>
        <w:tabs>
          <w:tab w:val="left" w:pos="284"/>
        </w:tabs>
        <w:spacing w:line="276" w:lineRule="auto"/>
        <w:ind w:left="-142"/>
      </w:pPr>
      <w:r w:rsidRPr="00411602">
        <w:t xml:space="preserve">Après en avoir délibéré, le conseil municipal, à l’unanimité, </w:t>
      </w:r>
    </w:p>
    <w:p w:rsidR="008B45A7" w:rsidRDefault="008B45A7">
      <w:pPr>
        <w:spacing w:after="200" w:line="276" w:lineRule="auto"/>
        <w:jc w:val="left"/>
        <w:rPr>
          <w:sz w:val="12"/>
        </w:rPr>
      </w:pPr>
      <w:r>
        <w:rPr>
          <w:sz w:val="12"/>
        </w:rPr>
        <w:br w:type="page"/>
      </w:r>
    </w:p>
    <w:p w:rsidR="002B5EAB" w:rsidRPr="00411602" w:rsidRDefault="002B5EAB" w:rsidP="00D91BA5">
      <w:pPr>
        <w:tabs>
          <w:tab w:val="left" w:pos="284"/>
        </w:tabs>
        <w:spacing w:line="276" w:lineRule="auto"/>
        <w:ind w:left="-142"/>
        <w:rPr>
          <w:sz w:val="12"/>
        </w:rPr>
      </w:pPr>
    </w:p>
    <w:p w:rsidR="00D406EC" w:rsidRPr="00411602" w:rsidRDefault="002B5EAB" w:rsidP="00D406EC">
      <w:pPr>
        <w:tabs>
          <w:tab w:val="left" w:pos="284"/>
        </w:tabs>
        <w:spacing w:line="276" w:lineRule="auto"/>
        <w:ind w:left="-142"/>
      </w:pPr>
      <w:r w:rsidRPr="00D406EC">
        <w:rPr>
          <w:b/>
        </w:rPr>
        <w:t>Approuve</w:t>
      </w:r>
      <w:r w:rsidRPr="00411602">
        <w:t xml:space="preserve"> les modifications proposées par Mme Quillent ,</w:t>
      </w:r>
    </w:p>
    <w:p w:rsidR="002B5EAB" w:rsidRPr="00411602" w:rsidRDefault="00EF4CC7" w:rsidP="00D91BA5">
      <w:pPr>
        <w:tabs>
          <w:tab w:val="left" w:pos="284"/>
        </w:tabs>
        <w:spacing w:line="276" w:lineRule="auto"/>
        <w:ind w:left="-142"/>
      </w:pPr>
      <w:r w:rsidRPr="00D406EC">
        <w:rPr>
          <w:b/>
        </w:rPr>
        <w:t>Autorise</w:t>
      </w:r>
      <w:r>
        <w:t xml:space="preserve"> à </w:t>
      </w:r>
      <w:r w:rsidR="00D406EC">
        <w:t>partir du 8 Avril 2025</w:t>
      </w:r>
      <w:r>
        <w:t xml:space="preserve"> la modification du </w:t>
      </w:r>
      <w:r w:rsidR="00571CC4">
        <w:t>règlement</w:t>
      </w:r>
      <w:r w:rsidR="002B5EAB" w:rsidRPr="00411602">
        <w:t xml:space="preserve"> </w:t>
      </w:r>
      <w:r w:rsidR="00571CC4">
        <w:t xml:space="preserve"> intérieur </w:t>
      </w:r>
      <w:r w:rsidR="002B5EAB" w:rsidRPr="00411602">
        <w:t>de l’ALSH</w:t>
      </w:r>
      <w:r w:rsidR="00571CC4">
        <w:t>,</w:t>
      </w:r>
    </w:p>
    <w:p w:rsidR="002B5EAB" w:rsidRPr="00411602" w:rsidRDefault="002B5EAB" w:rsidP="00D91BA5">
      <w:pPr>
        <w:tabs>
          <w:tab w:val="left" w:pos="284"/>
        </w:tabs>
        <w:spacing w:line="276" w:lineRule="auto"/>
        <w:ind w:left="-142"/>
        <w:rPr>
          <w:sz w:val="12"/>
        </w:rPr>
      </w:pPr>
    </w:p>
    <w:p w:rsidR="003A557E" w:rsidRDefault="002B5EAB" w:rsidP="00D91BA5">
      <w:pPr>
        <w:tabs>
          <w:tab w:val="left" w:pos="284"/>
        </w:tabs>
        <w:spacing w:line="276" w:lineRule="auto"/>
        <w:ind w:left="-142"/>
      </w:pPr>
      <w:r w:rsidRPr="00411602">
        <w:t>Les autres modalités restent inchangées.</w:t>
      </w:r>
    </w:p>
    <w:p w:rsidR="006735DF" w:rsidRDefault="006735DF"/>
    <w:p w:rsidR="007E4B9C" w:rsidRPr="00CC4812" w:rsidRDefault="007E4B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2374"/>
      </w:tblGrid>
      <w:tr w:rsidR="006B3B40" w:rsidTr="00A365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B3B40" w:rsidRPr="001217E3" w:rsidRDefault="006B3B40" w:rsidP="001F1FE8">
            <w:pPr>
              <w:rPr>
                <w:sz w:val="18"/>
              </w:rPr>
            </w:pPr>
            <w:r w:rsidRPr="001217E3">
              <w:rPr>
                <w:sz w:val="18"/>
              </w:rPr>
              <w:t>Fait et délibéré les jours, mois et an susdits.</w:t>
            </w:r>
          </w:p>
          <w:p w:rsidR="006B3B40" w:rsidRDefault="006B3B40" w:rsidP="001F1FE8">
            <w:r w:rsidRPr="001217E3">
              <w:rPr>
                <w:sz w:val="18"/>
              </w:rPr>
              <w:t>Au registre suivent les signatures.</w:t>
            </w:r>
          </w:p>
        </w:tc>
        <w:tc>
          <w:tcPr>
            <w:tcW w:w="2374" w:type="dxa"/>
            <w:tcBorders>
              <w:top w:val="nil"/>
              <w:left w:val="nil"/>
              <w:right w:val="nil"/>
            </w:tcBorders>
          </w:tcPr>
          <w:p w:rsidR="006735DF" w:rsidRPr="00465431" w:rsidRDefault="006735DF" w:rsidP="006735DF">
            <w:pPr>
              <w:jc w:val="left"/>
            </w:pPr>
          </w:p>
          <w:p w:rsidR="006B3B40" w:rsidRPr="00465431" w:rsidRDefault="0091231F" w:rsidP="006735DF">
            <w:pPr>
              <w:jc w:val="left"/>
            </w:pPr>
            <w:r w:rsidRPr="00465431">
              <w:t xml:space="preserve">Le </w:t>
            </w:r>
            <w:r w:rsidR="006B3B40" w:rsidRPr="00465431">
              <w:t>MAIRE</w:t>
            </w:r>
            <w:r w:rsidR="006735DF" w:rsidRPr="00465431">
              <w:t>,</w:t>
            </w:r>
          </w:p>
          <w:p w:rsidR="006B3B40" w:rsidRPr="00465431" w:rsidRDefault="00C34C18" w:rsidP="006735DF">
            <w:pPr>
              <w:jc w:val="left"/>
              <w:rPr>
                <w:sz w:val="18"/>
              </w:rPr>
            </w:pPr>
            <w:r w:rsidRPr="00465431">
              <w:t>J. BOURGIN</w:t>
            </w:r>
          </w:p>
          <w:p w:rsidR="001217E3" w:rsidRDefault="001217E3" w:rsidP="001217E3">
            <w:pPr>
              <w:jc w:val="center"/>
              <w:rPr>
                <w:sz w:val="18"/>
              </w:rPr>
            </w:pPr>
          </w:p>
          <w:p w:rsidR="001217E3" w:rsidRDefault="001217E3" w:rsidP="001217E3">
            <w:pPr>
              <w:jc w:val="center"/>
              <w:rPr>
                <w:sz w:val="18"/>
              </w:rPr>
            </w:pPr>
          </w:p>
          <w:p w:rsidR="001217E3" w:rsidRDefault="001217E3" w:rsidP="001217E3">
            <w:pPr>
              <w:jc w:val="center"/>
              <w:rPr>
                <w:sz w:val="18"/>
              </w:rPr>
            </w:pPr>
          </w:p>
          <w:p w:rsidR="001217E3" w:rsidRDefault="001217E3" w:rsidP="001217E3">
            <w:pPr>
              <w:jc w:val="center"/>
              <w:rPr>
                <w:sz w:val="18"/>
              </w:rPr>
            </w:pPr>
          </w:p>
          <w:p w:rsidR="001217E3" w:rsidRDefault="001217E3" w:rsidP="001217E3">
            <w:pPr>
              <w:jc w:val="center"/>
              <w:rPr>
                <w:sz w:val="18"/>
              </w:rPr>
            </w:pPr>
          </w:p>
          <w:p w:rsidR="001217E3" w:rsidRDefault="001217E3" w:rsidP="001217E3">
            <w:pPr>
              <w:jc w:val="center"/>
            </w:pPr>
          </w:p>
        </w:tc>
      </w:tr>
    </w:tbl>
    <w:p w:rsidR="008D6CD8" w:rsidRDefault="008D6CD8" w:rsidP="008D6CD8"/>
    <w:sectPr w:rsidR="008D6CD8" w:rsidSect="006B3B40">
      <w:headerReference w:type="default" r:id="rId9"/>
      <w:footerReference w:type="default" r:id="rId10"/>
      <w:pgSz w:w="11906" w:h="16838"/>
      <w:pgMar w:top="851" w:right="1418" w:bottom="1134" w:left="283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30" w:rsidRDefault="00AA5630" w:rsidP="007D39EA">
      <w:r>
        <w:separator/>
      </w:r>
    </w:p>
  </w:endnote>
  <w:endnote w:type="continuationSeparator" w:id="0">
    <w:p w:rsidR="00AA5630" w:rsidRDefault="00AA5630" w:rsidP="007D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44" w:rsidRDefault="0069404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0E3BF" wp14:editId="2BADFEE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4044" w:rsidRDefault="00694044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D7BD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694044" w:rsidRDefault="00694044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D7BD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94044" w:rsidRDefault="006940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30" w:rsidRDefault="00AA5630" w:rsidP="007D39EA">
      <w:r>
        <w:separator/>
      </w:r>
    </w:p>
  </w:footnote>
  <w:footnote w:type="continuationSeparator" w:id="0">
    <w:p w:rsidR="00AA5630" w:rsidRDefault="00AA5630" w:rsidP="007D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44" w:rsidRDefault="00694044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7"/>
      <w:gridCol w:w="4688"/>
      <w:gridCol w:w="1524"/>
    </w:tblGrid>
    <w:tr w:rsidR="00694044" w:rsidRPr="009708E2" w:rsidTr="00A365A7">
      <w:tc>
        <w:tcPr>
          <w:tcW w:w="1657" w:type="dxa"/>
        </w:tcPr>
        <w:p w:rsidR="00694044" w:rsidRDefault="0069404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7AF9883" wp14:editId="567ACFC0">
                <wp:extent cx="695325" cy="755788"/>
                <wp:effectExtent l="0" t="0" r="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511" cy="7570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8" w:type="dxa"/>
          <w:vAlign w:val="center"/>
        </w:tcPr>
        <w:p w:rsidR="00694044" w:rsidRDefault="00694044" w:rsidP="007D39EA">
          <w:pPr>
            <w:pStyle w:val="En-tte"/>
            <w:jc w:val="center"/>
          </w:pPr>
          <w:r>
            <w:t>République Française</w:t>
          </w:r>
        </w:p>
        <w:p w:rsidR="00694044" w:rsidRDefault="00694044" w:rsidP="007D39EA">
          <w:pPr>
            <w:pStyle w:val="En-tte"/>
            <w:jc w:val="center"/>
          </w:pPr>
          <w:r>
            <w:t>Département du Val d’Oise</w:t>
          </w:r>
        </w:p>
        <w:p w:rsidR="00694044" w:rsidRDefault="00694044" w:rsidP="007D39EA">
          <w:pPr>
            <w:pStyle w:val="En-tte"/>
            <w:jc w:val="center"/>
          </w:pPr>
          <w:r>
            <w:t>Canton de Pontoise</w:t>
          </w:r>
        </w:p>
        <w:p w:rsidR="00694044" w:rsidRDefault="00694044" w:rsidP="007D39EA">
          <w:pPr>
            <w:pStyle w:val="En-tte"/>
            <w:jc w:val="center"/>
          </w:pPr>
          <w:r>
            <w:t>Commune d</w:t>
          </w:r>
          <w:r w:rsidRPr="007D39EA">
            <w:rPr>
              <w:b/>
            </w:rPr>
            <w:t>’US</w:t>
          </w:r>
        </w:p>
      </w:tc>
      <w:tc>
        <w:tcPr>
          <w:tcW w:w="1524" w:type="dxa"/>
          <w:vAlign w:val="bottom"/>
        </w:tcPr>
        <w:p w:rsidR="00694044" w:rsidRPr="009708E2" w:rsidRDefault="0026650E" w:rsidP="00FC5E77">
          <w:pPr>
            <w:pStyle w:val="En-tte"/>
            <w:jc w:val="right"/>
            <w:rPr>
              <w:b/>
            </w:rPr>
          </w:pPr>
          <w:r>
            <w:rPr>
              <w:b/>
            </w:rPr>
            <w:t>202</w:t>
          </w:r>
          <w:r w:rsidR="00FC5E77">
            <w:rPr>
              <w:b/>
            </w:rPr>
            <w:t>5</w:t>
          </w:r>
          <w:r w:rsidR="00820A62">
            <w:rPr>
              <w:b/>
            </w:rPr>
            <w:t>/</w:t>
          </w:r>
          <w:r w:rsidR="00BD24ED">
            <w:rPr>
              <w:b/>
            </w:rPr>
            <w:t>16</w:t>
          </w:r>
        </w:p>
      </w:tc>
    </w:tr>
  </w:tbl>
  <w:p w:rsidR="00694044" w:rsidRDefault="00694044" w:rsidP="006B3B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93A"/>
    <w:multiLevelType w:val="hybridMultilevel"/>
    <w:tmpl w:val="8C088F6E"/>
    <w:lvl w:ilvl="0" w:tplc="50485790">
      <w:start w:val="1"/>
      <w:numFmt w:val="bullet"/>
      <w:lvlText w:val="-"/>
      <w:lvlJc w:val="left"/>
      <w:pPr>
        <w:ind w:left="93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35912A5E"/>
    <w:multiLevelType w:val="hybridMultilevel"/>
    <w:tmpl w:val="120EF236"/>
    <w:lvl w:ilvl="0" w:tplc="E578C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892"/>
    <w:multiLevelType w:val="hybridMultilevel"/>
    <w:tmpl w:val="882EEA90"/>
    <w:lvl w:ilvl="0" w:tplc="774C203E"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FFB3403"/>
    <w:multiLevelType w:val="hybridMultilevel"/>
    <w:tmpl w:val="7636671E"/>
    <w:lvl w:ilvl="0" w:tplc="BEB0F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403E5"/>
    <w:multiLevelType w:val="hybridMultilevel"/>
    <w:tmpl w:val="804C4EEC"/>
    <w:lvl w:ilvl="0" w:tplc="774C203E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4EEB4AA9"/>
    <w:multiLevelType w:val="hybridMultilevel"/>
    <w:tmpl w:val="44747D2E"/>
    <w:lvl w:ilvl="0" w:tplc="0ADCD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B39DB"/>
    <w:multiLevelType w:val="hybridMultilevel"/>
    <w:tmpl w:val="5B182F80"/>
    <w:lvl w:ilvl="0" w:tplc="B9DA9568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7C"/>
    <w:rsid w:val="000170D9"/>
    <w:rsid w:val="00066B79"/>
    <w:rsid w:val="00073B98"/>
    <w:rsid w:val="00095A63"/>
    <w:rsid w:val="00096BF4"/>
    <w:rsid w:val="000A7739"/>
    <w:rsid w:val="000B7CFA"/>
    <w:rsid w:val="000C735B"/>
    <w:rsid w:val="000E2FCF"/>
    <w:rsid w:val="000E4F23"/>
    <w:rsid w:val="000E5F14"/>
    <w:rsid w:val="000F7837"/>
    <w:rsid w:val="00107887"/>
    <w:rsid w:val="00110233"/>
    <w:rsid w:val="0011133D"/>
    <w:rsid w:val="001117CA"/>
    <w:rsid w:val="0011238B"/>
    <w:rsid w:val="00115852"/>
    <w:rsid w:val="001217E3"/>
    <w:rsid w:val="00127907"/>
    <w:rsid w:val="00136897"/>
    <w:rsid w:val="00140275"/>
    <w:rsid w:val="00140AEB"/>
    <w:rsid w:val="00150B2C"/>
    <w:rsid w:val="00165A03"/>
    <w:rsid w:val="00173BCB"/>
    <w:rsid w:val="001837B9"/>
    <w:rsid w:val="00196D4C"/>
    <w:rsid w:val="0019717D"/>
    <w:rsid w:val="001A449B"/>
    <w:rsid w:val="001A4E21"/>
    <w:rsid w:val="001B4EF9"/>
    <w:rsid w:val="001C12D6"/>
    <w:rsid w:val="001D143D"/>
    <w:rsid w:val="001D3659"/>
    <w:rsid w:val="001E6A67"/>
    <w:rsid w:val="001F1FE8"/>
    <w:rsid w:val="001F7406"/>
    <w:rsid w:val="002065AF"/>
    <w:rsid w:val="002239A2"/>
    <w:rsid w:val="00231CC1"/>
    <w:rsid w:val="00232936"/>
    <w:rsid w:val="002337F4"/>
    <w:rsid w:val="00241276"/>
    <w:rsid w:val="00247906"/>
    <w:rsid w:val="0025757C"/>
    <w:rsid w:val="00260678"/>
    <w:rsid w:val="0026650E"/>
    <w:rsid w:val="002912CB"/>
    <w:rsid w:val="0029130C"/>
    <w:rsid w:val="00293B1C"/>
    <w:rsid w:val="002A21BA"/>
    <w:rsid w:val="002A3934"/>
    <w:rsid w:val="002B5EAB"/>
    <w:rsid w:val="002B5FDF"/>
    <w:rsid w:val="002B6E45"/>
    <w:rsid w:val="002D0B97"/>
    <w:rsid w:val="002D21FE"/>
    <w:rsid w:val="002D6BAD"/>
    <w:rsid w:val="00312324"/>
    <w:rsid w:val="00314B97"/>
    <w:rsid w:val="0031556F"/>
    <w:rsid w:val="003317D5"/>
    <w:rsid w:val="00343554"/>
    <w:rsid w:val="00356E1D"/>
    <w:rsid w:val="00380D61"/>
    <w:rsid w:val="003818CD"/>
    <w:rsid w:val="00387C07"/>
    <w:rsid w:val="003A0064"/>
    <w:rsid w:val="003A3B4A"/>
    <w:rsid w:val="003A3DFB"/>
    <w:rsid w:val="003A557E"/>
    <w:rsid w:val="003A5825"/>
    <w:rsid w:val="003A604A"/>
    <w:rsid w:val="003C3527"/>
    <w:rsid w:val="003C7F5E"/>
    <w:rsid w:val="003D000F"/>
    <w:rsid w:val="003D51C4"/>
    <w:rsid w:val="003D607C"/>
    <w:rsid w:val="003E18C2"/>
    <w:rsid w:val="003E3495"/>
    <w:rsid w:val="003F13EE"/>
    <w:rsid w:val="003F48A7"/>
    <w:rsid w:val="003F49F1"/>
    <w:rsid w:val="00435042"/>
    <w:rsid w:val="0043610F"/>
    <w:rsid w:val="0044584E"/>
    <w:rsid w:val="00447621"/>
    <w:rsid w:val="00465431"/>
    <w:rsid w:val="0046689A"/>
    <w:rsid w:val="00467EF7"/>
    <w:rsid w:val="00472FE3"/>
    <w:rsid w:val="00474D73"/>
    <w:rsid w:val="004757CD"/>
    <w:rsid w:val="004A2A74"/>
    <w:rsid w:val="004A398E"/>
    <w:rsid w:val="004A7988"/>
    <w:rsid w:val="004B71EF"/>
    <w:rsid w:val="004D356D"/>
    <w:rsid w:val="004F44DF"/>
    <w:rsid w:val="005121EF"/>
    <w:rsid w:val="005202E3"/>
    <w:rsid w:val="005312B3"/>
    <w:rsid w:val="00537F21"/>
    <w:rsid w:val="00557A34"/>
    <w:rsid w:val="005619CC"/>
    <w:rsid w:val="00571CC4"/>
    <w:rsid w:val="0057611B"/>
    <w:rsid w:val="005834DD"/>
    <w:rsid w:val="00584A97"/>
    <w:rsid w:val="005850C0"/>
    <w:rsid w:val="005B22E0"/>
    <w:rsid w:val="005B39CB"/>
    <w:rsid w:val="005B3A1F"/>
    <w:rsid w:val="005D2FAB"/>
    <w:rsid w:val="005E7147"/>
    <w:rsid w:val="006159E7"/>
    <w:rsid w:val="00616A8E"/>
    <w:rsid w:val="00623A4B"/>
    <w:rsid w:val="00630ACE"/>
    <w:rsid w:val="006404FA"/>
    <w:rsid w:val="006431C9"/>
    <w:rsid w:val="00650E01"/>
    <w:rsid w:val="00652BAB"/>
    <w:rsid w:val="006546DC"/>
    <w:rsid w:val="00667963"/>
    <w:rsid w:val="006735DF"/>
    <w:rsid w:val="00674A08"/>
    <w:rsid w:val="00694044"/>
    <w:rsid w:val="00694437"/>
    <w:rsid w:val="00697D4D"/>
    <w:rsid w:val="006A59E2"/>
    <w:rsid w:val="006B3B40"/>
    <w:rsid w:val="006B3B79"/>
    <w:rsid w:val="006B59E4"/>
    <w:rsid w:val="006C1F9C"/>
    <w:rsid w:val="006C47CF"/>
    <w:rsid w:val="006C538D"/>
    <w:rsid w:val="006D2F93"/>
    <w:rsid w:val="006E22D9"/>
    <w:rsid w:val="006F066F"/>
    <w:rsid w:val="006F467B"/>
    <w:rsid w:val="006F5661"/>
    <w:rsid w:val="00700EFD"/>
    <w:rsid w:val="007040EA"/>
    <w:rsid w:val="00704495"/>
    <w:rsid w:val="00712F4E"/>
    <w:rsid w:val="00717966"/>
    <w:rsid w:val="00727DB0"/>
    <w:rsid w:val="007316E3"/>
    <w:rsid w:val="00754730"/>
    <w:rsid w:val="00776A9E"/>
    <w:rsid w:val="00777AFC"/>
    <w:rsid w:val="00780929"/>
    <w:rsid w:val="0078650C"/>
    <w:rsid w:val="007A021A"/>
    <w:rsid w:val="007C0F21"/>
    <w:rsid w:val="007C5AC6"/>
    <w:rsid w:val="007C645E"/>
    <w:rsid w:val="007D39EA"/>
    <w:rsid w:val="007E3C20"/>
    <w:rsid w:val="007E4B9C"/>
    <w:rsid w:val="007E7EA0"/>
    <w:rsid w:val="008009F3"/>
    <w:rsid w:val="008109F1"/>
    <w:rsid w:val="00820A62"/>
    <w:rsid w:val="00821673"/>
    <w:rsid w:val="00832015"/>
    <w:rsid w:val="0083542B"/>
    <w:rsid w:val="0083665A"/>
    <w:rsid w:val="00852EF2"/>
    <w:rsid w:val="00853FE9"/>
    <w:rsid w:val="00863E24"/>
    <w:rsid w:val="00876B67"/>
    <w:rsid w:val="00877E5D"/>
    <w:rsid w:val="00880D09"/>
    <w:rsid w:val="008871B0"/>
    <w:rsid w:val="008A3FCF"/>
    <w:rsid w:val="008A5B6F"/>
    <w:rsid w:val="008A6B2A"/>
    <w:rsid w:val="008A77AD"/>
    <w:rsid w:val="008B15BA"/>
    <w:rsid w:val="008B163F"/>
    <w:rsid w:val="008B45A7"/>
    <w:rsid w:val="008C38B2"/>
    <w:rsid w:val="008D365F"/>
    <w:rsid w:val="008D46C1"/>
    <w:rsid w:val="008D6CD8"/>
    <w:rsid w:val="008D6E30"/>
    <w:rsid w:val="008D7BD0"/>
    <w:rsid w:val="008E25E9"/>
    <w:rsid w:val="008E56A5"/>
    <w:rsid w:val="008F2481"/>
    <w:rsid w:val="008F4C22"/>
    <w:rsid w:val="008F7D1F"/>
    <w:rsid w:val="00910409"/>
    <w:rsid w:val="0091231F"/>
    <w:rsid w:val="00912AD6"/>
    <w:rsid w:val="0092711E"/>
    <w:rsid w:val="0093227B"/>
    <w:rsid w:val="00941B30"/>
    <w:rsid w:val="00950E6A"/>
    <w:rsid w:val="009708E2"/>
    <w:rsid w:val="00971A3B"/>
    <w:rsid w:val="00973EF3"/>
    <w:rsid w:val="009741B4"/>
    <w:rsid w:val="00974D68"/>
    <w:rsid w:val="00977020"/>
    <w:rsid w:val="00982243"/>
    <w:rsid w:val="009829E6"/>
    <w:rsid w:val="0098633C"/>
    <w:rsid w:val="00990A41"/>
    <w:rsid w:val="00991B9F"/>
    <w:rsid w:val="00995B5B"/>
    <w:rsid w:val="009B7474"/>
    <w:rsid w:val="009C6A94"/>
    <w:rsid w:val="009D2FB4"/>
    <w:rsid w:val="009E7543"/>
    <w:rsid w:val="009F7321"/>
    <w:rsid w:val="009F7838"/>
    <w:rsid w:val="00A039C6"/>
    <w:rsid w:val="00A11541"/>
    <w:rsid w:val="00A1368F"/>
    <w:rsid w:val="00A14979"/>
    <w:rsid w:val="00A158B5"/>
    <w:rsid w:val="00A15F91"/>
    <w:rsid w:val="00A275B2"/>
    <w:rsid w:val="00A365A7"/>
    <w:rsid w:val="00A5340B"/>
    <w:rsid w:val="00A562AA"/>
    <w:rsid w:val="00A64AA9"/>
    <w:rsid w:val="00A70130"/>
    <w:rsid w:val="00AA254B"/>
    <w:rsid w:val="00AA5630"/>
    <w:rsid w:val="00AD2A5A"/>
    <w:rsid w:val="00AD566A"/>
    <w:rsid w:val="00AF33B3"/>
    <w:rsid w:val="00AF70CB"/>
    <w:rsid w:val="00B02E33"/>
    <w:rsid w:val="00B04D85"/>
    <w:rsid w:val="00B37CE9"/>
    <w:rsid w:val="00B40132"/>
    <w:rsid w:val="00B414A0"/>
    <w:rsid w:val="00B54767"/>
    <w:rsid w:val="00B55459"/>
    <w:rsid w:val="00B608BA"/>
    <w:rsid w:val="00B6104A"/>
    <w:rsid w:val="00B71E4C"/>
    <w:rsid w:val="00B73B44"/>
    <w:rsid w:val="00B751B3"/>
    <w:rsid w:val="00B756A1"/>
    <w:rsid w:val="00B85B42"/>
    <w:rsid w:val="00B86EC6"/>
    <w:rsid w:val="00B964DD"/>
    <w:rsid w:val="00BB5B60"/>
    <w:rsid w:val="00BD24ED"/>
    <w:rsid w:val="00BD6EDD"/>
    <w:rsid w:val="00BE110B"/>
    <w:rsid w:val="00BE3D3E"/>
    <w:rsid w:val="00BF0350"/>
    <w:rsid w:val="00BF05A8"/>
    <w:rsid w:val="00BF1635"/>
    <w:rsid w:val="00BF3C21"/>
    <w:rsid w:val="00BF7AA7"/>
    <w:rsid w:val="00C07931"/>
    <w:rsid w:val="00C14E01"/>
    <w:rsid w:val="00C3194C"/>
    <w:rsid w:val="00C34C18"/>
    <w:rsid w:val="00C445A0"/>
    <w:rsid w:val="00C46448"/>
    <w:rsid w:val="00C65767"/>
    <w:rsid w:val="00C763F7"/>
    <w:rsid w:val="00C83299"/>
    <w:rsid w:val="00C84C1E"/>
    <w:rsid w:val="00CB101A"/>
    <w:rsid w:val="00CB6E5D"/>
    <w:rsid w:val="00CC4812"/>
    <w:rsid w:val="00CD0821"/>
    <w:rsid w:val="00CD59EC"/>
    <w:rsid w:val="00CE0A04"/>
    <w:rsid w:val="00CF0042"/>
    <w:rsid w:val="00CF7108"/>
    <w:rsid w:val="00CF7307"/>
    <w:rsid w:val="00D00188"/>
    <w:rsid w:val="00D06113"/>
    <w:rsid w:val="00D13436"/>
    <w:rsid w:val="00D25D63"/>
    <w:rsid w:val="00D34F0B"/>
    <w:rsid w:val="00D406EC"/>
    <w:rsid w:val="00D44311"/>
    <w:rsid w:val="00D768EC"/>
    <w:rsid w:val="00D80B80"/>
    <w:rsid w:val="00D81299"/>
    <w:rsid w:val="00D8272A"/>
    <w:rsid w:val="00D91BA5"/>
    <w:rsid w:val="00DB0600"/>
    <w:rsid w:val="00DB6C04"/>
    <w:rsid w:val="00DC0BA6"/>
    <w:rsid w:val="00DC30A5"/>
    <w:rsid w:val="00DC69A4"/>
    <w:rsid w:val="00DD35F1"/>
    <w:rsid w:val="00DD709B"/>
    <w:rsid w:val="00DE0A84"/>
    <w:rsid w:val="00DE0DC2"/>
    <w:rsid w:val="00DE6C51"/>
    <w:rsid w:val="00DF013F"/>
    <w:rsid w:val="00DF0CBB"/>
    <w:rsid w:val="00E064C8"/>
    <w:rsid w:val="00E102D8"/>
    <w:rsid w:val="00E15E77"/>
    <w:rsid w:val="00E31533"/>
    <w:rsid w:val="00E420D4"/>
    <w:rsid w:val="00E54DC9"/>
    <w:rsid w:val="00E61374"/>
    <w:rsid w:val="00E62A9B"/>
    <w:rsid w:val="00E63A0A"/>
    <w:rsid w:val="00E664FD"/>
    <w:rsid w:val="00E66F8D"/>
    <w:rsid w:val="00EB0899"/>
    <w:rsid w:val="00EE078D"/>
    <w:rsid w:val="00EE1D33"/>
    <w:rsid w:val="00EE4DA3"/>
    <w:rsid w:val="00EF0BCD"/>
    <w:rsid w:val="00EF4CC7"/>
    <w:rsid w:val="00EF7DAC"/>
    <w:rsid w:val="00F1053F"/>
    <w:rsid w:val="00F12C8F"/>
    <w:rsid w:val="00F26442"/>
    <w:rsid w:val="00F2670F"/>
    <w:rsid w:val="00F3411F"/>
    <w:rsid w:val="00F36784"/>
    <w:rsid w:val="00F4450A"/>
    <w:rsid w:val="00F73ECF"/>
    <w:rsid w:val="00F7455D"/>
    <w:rsid w:val="00F77B02"/>
    <w:rsid w:val="00F844B4"/>
    <w:rsid w:val="00F97F83"/>
    <w:rsid w:val="00FB4A01"/>
    <w:rsid w:val="00FC5E77"/>
    <w:rsid w:val="00FD565E"/>
    <w:rsid w:val="00FD7420"/>
    <w:rsid w:val="00FE4E7C"/>
    <w:rsid w:val="00FE5023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14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39EA"/>
  </w:style>
  <w:style w:type="paragraph" w:styleId="Pieddepage">
    <w:name w:val="footer"/>
    <w:basedOn w:val="Normal"/>
    <w:link w:val="PieddepageCar"/>
    <w:uiPriority w:val="99"/>
    <w:unhideWhenUsed/>
    <w:rsid w:val="007D3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9EA"/>
  </w:style>
  <w:style w:type="table" w:styleId="Grilledutableau">
    <w:name w:val="Table Grid"/>
    <w:basedOn w:val="TableauNormal"/>
    <w:uiPriority w:val="59"/>
    <w:rsid w:val="007D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9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9E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F13EE"/>
    <w:rPr>
      <w:color w:val="808080"/>
    </w:rPr>
  </w:style>
  <w:style w:type="paragraph" w:styleId="Paragraphedeliste">
    <w:name w:val="List Paragraph"/>
    <w:basedOn w:val="Normal"/>
    <w:uiPriority w:val="34"/>
    <w:qFormat/>
    <w:rsid w:val="001F1FE8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FE4E7C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E4E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14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39EA"/>
  </w:style>
  <w:style w:type="paragraph" w:styleId="Pieddepage">
    <w:name w:val="footer"/>
    <w:basedOn w:val="Normal"/>
    <w:link w:val="PieddepageCar"/>
    <w:uiPriority w:val="99"/>
    <w:unhideWhenUsed/>
    <w:rsid w:val="007D3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39EA"/>
  </w:style>
  <w:style w:type="table" w:styleId="Grilledutableau">
    <w:name w:val="Table Grid"/>
    <w:basedOn w:val="TableauNormal"/>
    <w:uiPriority w:val="59"/>
    <w:rsid w:val="007D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9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9E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F13EE"/>
    <w:rPr>
      <w:color w:val="808080"/>
    </w:rPr>
  </w:style>
  <w:style w:type="paragraph" w:styleId="Paragraphedeliste">
    <w:name w:val="List Paragraph"/>
    <w:basedOn w:val="Normal"/>
    <w:uiPriority w:val="34"/>
    <w:qFormat/>
    <w:rsid w:val="001F1FE8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FE4E7C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E4E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RIE%20DE%20US\Commun%20Mairie\D&#233;lib&#233;ration\2016\2016-00%20Model-D&#233;lib&#233;r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A39A64C1E143C1A273811B350DE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33CEC-8A26-46E6-B5BC-4060CABA165C}"/>
      </w:docPartPr>
      <w:docPartBody>
        <w:p w:rsidR="001056BB" w:rsidRDefault="00037543">
          <w:pPr>
            <w:pStyle w:val="60A39A64C1E143C1A273811B350DE7CE"/>
          </w:pPr>
          <w:r w:rsidRPr="00CF78C8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C"/>
    <w:rsid w:val="00037543"/>
    <w:rsid w:val="00067EAF"/>
    <w:rsid w:val="000B782D"/>
    <w:rsid w:val="000C4F4B"/>
    <w:rsid w:val="001056BB"/>
    <w:rsid w:val="00105EA9"/>
    <w:rsid w:val="00113000"/>
    <w:rsid w:val="00172C13"/>
    <w:rsid w:val="001F7C62"/>
    <w:rsid w:val="00245DB3"/>
    <w:rsid w:val="0026508D"/>
    <w:rsid w:val="00506BC5"/>
    <w:rsid w:val="00522826"/>
    <w:rsid w:val="00541DF7"/>
    <w:rsid w:val="005505A9"/>
    <w:rsid w:val="00563493"/>
    <w:rsid w:val="00566EEC"/>
    <w:rsid w:val="00581FDC"/>
    <w:rsid w:val="005D7BBC"/>
    <w:rsid w:val="005E6D1D"/>
    <w:rsid w:val="005F4315"/>
    <w:rsid w:val="005F4458"/>
    <w:rsid w:val="005F7430"/>
    <w:rsid w:val="00613504"/>
    <w:rsid w:val="00645780"/>
    <w:rsid w:val="007017B4"/>
    <w:rsid w:val="00706483"/>
    <w:rsid w:val="00716D7B"/>
    <w:rsid w:val="007631A0"/>
    <w:rsid w:val="007B740C"/>
    <w:rsid w:val="007C676F"/>
    <w:rsid w:val="007D5D44"/>
    <w:rsid w:val="007F039F"/>
    <w:rsid w:val="00804954"/>
    <w:rsid w:val="00895FFC"/>
    <w:rsid w:val="008D7CDE"/>
    <w:rsid w:val="008F547C"/>
    <w:rsid w:val="009201A5"/>
    <w:rsid w:val="00932B9B"/>
    <w:rsid w:val="00961904"/>
    <w:rsid w:val="0097543F"/>
    <w:rsid w:val="009A323E"/>
    <w:rsid w:val="00A14112"/>
    <w:rsid w:val="00A77AEF"/>
    <w:rsid w:val="00A85F67"/>
    <w:rsid w:val="00A94716"/>
    <w:rsid w:val="00A97B65"/>
    <w:rsid w:val="00BF36C5"/>
    <w:rsid w:val="00C06ED2"/>
    <w:rsid w:val="00C3263A"/>
    <w:rsid w:val="00C362EB"/>
    <w:rsid w:val="00C573AF"/>
    <w:rsid w:val="00CB24BB"/>
    <w:rsid w:val="00CD2562"/>
    <w:rsid w:val="00CE4654"/>
    <w:rsid w:val="00D20236"/>
    <w:rsid w:val="00DB5CF4"/>
    <w:rsid w:val="00E12F87"/>
    <w:rsid w:val="00E21DBE"/>
    <w:rsid w:val="00E261F2"/>
    <w:rsid w:val="00E449EA"/>
    <w:rsid w:val="00E53711"/>
    <w:rsid w:val="00F047F0"/>
    <w:rsid w:val="00FB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5DB3"/>
    <w:rPr>
      <w:color w:val="808080"/>
    </w:rPr>
  </w:style>
  <w:style w:type="paragraph" w:customStyle="1" w:styleId="60A39A64C1E143C1A273811B350DE7CE">
    <w:name w:val="60A39A64C1E143C1A273811B350DE7CE"/>
  </w:style>
  <w:style w:type="paragraph" w:customStyle="1" w:styleId="8F8E13B847E44E5EAA55E1427AA59B8B">
    <w:name w:val="8F8E13B847E44E5EAA55E1427AA59B8B"/>
  </w:style>
  <w:style w:type="paragraph" w:customStyle="1" w:styleId="6755F81467DB427B8123DA928FDB7E70">
    <w:name w:val="6755F81467DB427B8123DA928FDB7E70"/>
  </w:style>
  <w:style w:type="paragraph" w:customStyle="1" w:styleId="3B05A759FC3C495D8A98CFAEA09249A6">
    <w:name w:val="3B05A759FC3C495D8A98CFAEA09249A6"/>
  </w:style>
  <w:style w:type="paragraph" w:customStyle="1" w:styleId="4E12A27C514343E792C7BFC58567B708">
    <w:name w:val="4E12A27C514343E792C7BFC58567B708"/>
  </w:style>
  <w:style w:type="paragraph" w:customStyle="1" w:styleId="89604BC7805547DCB52348F0DB1C4071">
    <w:name w:val="89604BC7805547DCB52348F0DB1C4071"/>
  </w:style>
  <w:style w:type="paragraph" w:customStyle="1" w:styleId="99E8CDC8A8CC4491AFF4EC4E17AE916F">
    <w:name w:val="99E8CDC8A8CC4491AFF4EC4E17AE916F"/>
  </w:style>
  <w:style w:type="paragraph" w:customStyle="1" w:styleId="EE002CCFDE054731BD64AAB10082E247">
    <w:name w:val="EE002CCFDE054731BD64AAB10082E247"/>
  </w:style>
  <w:style w:type="paragraph" w:customStyle="1" w:styleId="B834E2DC76524181BA06B6339C47FAB0">
    <w:name w:val="B834E2DC76524181BA06B6339C47FAB0"/>
  </w:style>
  <w:style w:type="paragraph" w:customStyle="1" w:styleId="B94E0113DCCD4C01858F7346E8957CCC">
    <w:name w:val="B94E0113DCCD4C01858F7346E8957CCC"/>
  </w:style>
  <w:style w:type="paragraph" w:customStyle="1" w:styleId="C9E23C4DFE9443F2A0C9DB688F214CF2">
    <w:name w:val="C9E23C4DFE9443F2A0C9DB688F214CF2"/>
    <w:rsid w:val="007B740C"/>
  </w:style>
  <w:style w:type="paragraph" w:customStyle="1" w:styleId="50F2CDE5F14F4C2ABA791E5B87E8D604">
    <w:name w:val="50F2CDE5F14F4C2ABA791E5B87E8D604"/>
    <w:rsid w:val="007B740C"/>
  </w:style>
  <w:style w:type="paragraph" w:customStyle="1" w:styleId="1C875750E9FA4A0E91232C2429DE0F7C">
    <w:name w:val="1C875750E9FA4A0E91232C2429DE0F7C"/>
    <w:rsid w:val="007B740C"/>
  </w:style>
  <w:style w:type="paragraph" w:customStyle="1" w:styleId="86F8B2D937244EA9AAA7D6CB888D7D3F">
    <w:name w:val="86F8B2D937244EA9AAA7D6CB888D7D3F"/>
    <w:rsid w:val="007B740C"/>
  </w:style>
  <w:style w:type="paragraph" w:customStyle="1" w:styleId="AFCCB5E3F3DC49C3B58B3CE3E1FF6A79">
    <w:name w:val="AFCCB5E3F3DC49C3B58B3CE3E1FF6A79"/>
    <w:rsid w:val="007B740C"/>
  </w:style>
  <w:style w:type="paragraph" w:customStyle="1" w:styleId="64FFF13E3D7343328FDF72CB4B34FA04">
    <w:name w:val="64FFF13E3D7343328FDF72CB4B34FA04"/>
    <w:rsid w:val="00C573AF"/>
  </w:style>
  <w:style w:type="paragraph" w:customStyle="1" w:styleId="F8B2A90B66B24AFBAAF289DAC65ECE69">
    <w:name w:val="F8B2A90B66B24AFBAAF289DAC65ECE69"/>
    <w:rsid w:val="00C573AF"/>
  </w:style>
  <w:style w:type="paragraph" w:customStyle="1" w:styleId="4A99326F3E39472FA6084FFE41535E72">
    <w:name w:val="4A99326F3E39472FA6084FFE41535E72"/>
    <w:rsid w:val="00C573AF"/>
  </w:style>
  <w:style w:type="paragraph" w:customStyle="1" w:styleId="48033AE561E24D30BFE9EC6A01C847B9">
    <w:name w:val="48033AE561E24D30BFE9EC6A01C847B9"/>
    <w:rsid w:val="00C573AF"/>
  </w:style>
  <w:style w:type="paragraph" w:customStyle="1" w:styleId="0E339F8A1EC448878D6F1E590A4745A0">
    <w:name w:val="0E339F8A1EC448878D6F1E590A4745A0"/>
    <w:rsid w:val="00C573AF"/>
  </w:style>
  <w:style w:type="paragraph" w:customStyle="1" w:styleId="AA572FC299AE442C939CCC51570A91E7">
    <w:name w:val="AA572FC299AE442C939CCC51570A91E7"/>
    <w:rsid w:val="00C573AF"/>
  </w:style>
  <w:style w:type="paragraph" w:customStyle="1" w:styleId="A67006B7D2D0444397AF2C22924F9E44">
    <w:name w:val="A67006B7D2D0444397AF2C22924F9E44"/>
    <w:rsid w:val="00C573AF"/>
  </w:style>
  <w:style w:type="paragraph" w:customStyle="1" w:styleId="8EC82E82B5524404B07D0851A6DDD047">
    <w:name w:val="8EC82E82B5524404B07D0851A6DDD047"/>
    <w:rsid w:val="00C573AF"/>
  </w:style>
  <w:style w:type="paragraph" w:customStyle="1" w:styleId="6F59DC9FB5B343B4BEFA77387E27BD6F">
    <w:name w:val="6F59DC9FB5B343B4BEFA77387E27BD6F"/>
    <w:rsid w:val="00245DB3"/>
  </w:style>
  <w:style w:type="paragraph" w:customStyle="1" w:styleId="2215C90117EE4C6E93FB391239AE06A1">
    <w:name w:val="2215C90117EE4C6E93FB391239AE06A1"/>
    <w:rsid w:val="00245DB3"/>
  </w:style>
  <w:style w:type="paragraph" w:customStyle="1" w:styleId="5E15732301A94DA2A2ABABCF89355796">
    <w:name w:val="5E15732301A94DA2A2ABABCF89355796"/>
    <w:rsid w:val="00245D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5DB3"/>
    <w:rPr>
      <w:color w:val="808080"/>
    </w:rPr>
  </w:style>
  <w:style w:type="paragraph" w:customStyle="1" w:styleId="60A39A64C1E143C1A273811B350DE7CE">
    <w:name w:val="60A39A64C1E143C1A273811B350DE7CE"/>
  </w:style>
  <w:style w:type="paragraph" w:customStyle="1" w:styleId="8F8E13B847E44E5EAA55E1427AA59B8B">
    <w:name w:val="8F8E13B847E44E5EAA55E1427AA59B8B"/>
  </w:style>
  <w:style w:type="paragraph" w:customStyle="1" w:styleId="6755F81467DB427B8123DA928FDB7E70">
    <w:name w:val="6755F81467DB427B8123DA928FDB7E70"/>
  </w:style>
  <w:style w:type="paragraph" w:customStyle="1" w:styleId="3B05A759FC3C495D8A98CFAEA09249A6">
    <w:name w:val="3B05A759FC3C495D8A98CFAEA09249A6"/>
  </w:style>
  <w:style w:type="paragraph" w:customStyle="1" w:styleId="4E12A27C514343E792C7BFC58567B708">
    <w:name w:val="4E12A27C514343E792C7BFC58567B708"/>
  </w:style>
  <w:style w:type="paragraph" w:customStyle="1" w:styleId="89604BC7805547DCB52348F0DB1C4071">
    <w:name w:val="89604BC7805547DCB52348F0DB1C4071"/>
  </w:style>
  <w:style w:type="paragraph" w:customStyle="1" w:styleId="99E8CDC8A8CC4491AFF4EC4E17AE916F">
    <w:name w:val="99E8CDC8A8CC4491AFF4EC4E17AE916F"/>
  </w:style>
  <w:style w:type="paragraph" w:customStyle="1" w:styleId="EE002CCFDE054731BD64AAB10082E247">
    <w:name w:val="EE002CCFDE054731BD64AAB10082E247"/>
  </w:style>
  <w:style w:type="paragraph" w:customStyle="1" w:styleId="B834E2DC76524181BA06B6339C47FAB0">
    <w:name w:val="B834E2DC76524181BA06B6339C47FAB0"/>
  </w:style>
  <w:style w:type="paragraph" w:customStyle="1" w:styleId="B94E0113DCCD4C01858F7346E8957CCC">
    <w:name w:val="B94E0113DCCD4C01858F7346E8957CCC"/>
  </w:style>
  <w:style w:type="paragraph" w:customStyle="1" w:styleId="C9E23C4DFE9443F2A0C9DB688F214CF2">
    <w:name w:val="C9E23C4DFE9443F2A0C9DB688F214CF2"/>
    <w:rsid w:val="007B740C"/>
  </w:style>
  <w:style w:type="paragraph" w:customStyle="1" w:styleId="50F2CDE5F14F4C2ABA791E5B87E8D604">
    <w:name w:val="50F2CDE5F14F4C2ABA791E5B87E8D604"/>
    <w:rsid w:val="007B740C"/>
  </w:style>
  <w:style w:type="paragraph" w:customStyle="1" w:styleId="1C875750E9FA4A0E91232C2429DE0F7C">
    <w:name w:val="1C875750E9FA4A0E91232C2429DE0F7C"/>
    <w:rsid w:val="007B740C"/>
  </w:style>
  <w:style w:type="paragraph" w:customStyle="1" w:styleId="86F8B2D937244EA9AAA7D6CB888D7D3F">
    <w:name w:val="86F8B2D937244EA9AAA7D6CB888D7D3F"/>
    <w:rsid w:val="007B740C"/>
  </w:style>
  <w:style w:type="paragraph" w:customStyle="1" w:styleId="AFCCB5E3F3DC49C3B58B3CE3E1FF6A79">
    <w:name w:val="AFCCB5E3F3DC49C3B58B3CE3E1FF6A79"/>
    <w:rsid w:val="007B740C"/>
  </w:style>
  <w:style w:type="paragraph" w:customStyle="1" w:styleId="64FFF13E3D7343328FDF72CB4B34FA04">
    <w:name w:val="64FFF13E3D7343328FDF72CB4B34FA04"/>
    <w:rsid w:val="00C573AF"/>
  </w:style>
  <w:style w:type="paragraph" w:customStyle="1" w:styleId="F8B2A90B66B24AFBAAF289DAC65ECE69">
    <w:name w:val="F8B2A90B66B24AFBAAF289DAC65ECE69"/>
    <w:rsid w:val="00C573AF"/>
  </w:style>
  <w:style w:type="paragraph" w:customStyle="1" w:styleId="4A99326F3E39472FA6084FFE41535E72">
    <w:name w:val="4A99326F3E39472FA6084FFE41535E72"/>
    <w:rsid w:val="00C573AF"/>
  </w:style>
  <w:style w:type="paragraph" w:customStyle="1" w:styleId="48033AE561E24D30BFE9EC6A01C847B9">
    <w:name w:val="48033AE561E24D30BFE9EC6A01C847B9"/>
    <w:rsid w:val="00C573AF"/>
  </w:style>
  <w:style w:type="paragraph" w:customStyle="1" w:styleId="0E339F8A1EC448878D6F1E590A4745A0">
    <w:name w:val="0E339F8A1EC448878D6F1E590A4745A0"/>
    <w:rsid w:val="00C573AF"/>
  </w:style>
  <w:style w:type="paragraph" w:customStyle="1" w:styleId="AA572FC299AE442C939CCC51570A91E7">
    <w:name w:val="AA572FC299AE442C939CCC51570A91E7"/>
    <w:rsid w:val="00C573AF"/>
  </w:style>
  <w:style w:type="paragraph" w:customStyle="1" w:styleId="A67006B7D2D0444397AF2C22924F9E44">
    <w:name w:val="A67006B7D2D0444397AF2C22924F9E44"/>
    <w:rsid w:val="00C573AF"/>
  </w:style>
  <w:style w:type="paragraph" w:customStyle="1" w:styleId="8EC82E82B5524404B07D0851A6DDD047">
    <w:name w:val="8EC82E82B5524404B07D0851A6DDD047"/>
    <w:rsid w:val="00C573AF"/>
  </w:style>
  <w:style w:type="paragraph" w:customStyle="1" w:styleId="6F59DC9FB5B343B4BEFA77387E27BD6F">
    <w:name w:val="6F59DC9FB5B343B4BEFA77387E27BD6F"/>
    <w:rsid w:val="00245DB3"/>
  </w:style>
  <w:style w:type="paragraph" w:customStyle="1" w:styleId="2215C90117EE4C6E93FB391239AE06A1">
    <w:name w:val="2215C90117EE4C6E93FB391239AE06A1"/>
    <w:rsid w:val="00245DB3"/>
  </w:style>
  <w:style w:type="paragraph" w:customStyle="1" w:styleId="5E15732301A94DA2A2ABABCF89355796">
    <w:name w:val="5E15732301A94DA2A2ABABCF89355796"/>
    <w:rsid w:val="00245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A6A6-E183-490D-A357-29869A2A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2016-00 Model-Délibération.dotx</Template>
  <TotalTime>372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US</dc:creator>
  <cp:keywords/>
  <dc:description/>
  <cp:lastModifiedBy>Paul-Henri COURTOIS</cp:lastModifiedBy>
  <cp:revision>2</cp:revision>
  <cp:lastPrinted>2025-06-11T12:57:00Z</cp:lastPrinted>
  <dcterms:created xsi:type="dcterms:W3CDTF">2025-06-11T12:33:00Z</dcterms:created>
  <dcterms:modified xsi:type="dcterms:W3CDTF">2025-06-12T06:43:00Z</dcterms:modified>
</cp:coreProperties>
</file>